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0001363364</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Protara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001-36694</w:t>
            </w: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345 Park Avenue South</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Third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10010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646-844-0337</w:t>
            </w: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w w:val="96"/>
              </w:rPr>
              <w:t>Baker Brothers Life Sciences,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Jefferies LLC</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520 Madison Avenue</w:t>
      </w:r>
    </w:p>
    <w:p>
      <w:pPr>
        <w:ind w:left="250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300176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1605942.00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55060500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04/23/2026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4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09/22/2020 See Remark 2</w:t>
      </w:r>
      <w:r>
        <w:rPr>
          <w:sz w:val="20"/>
          <w:szCs w:val="20"/>
          <w:color w:val="auto"/>
        </w:rPr>
        <w:tab/>
      </w:r>
      <w:r>
        <w:rPr>
          <w:rFonts w:ascii="Times New Roman" w:cs="Times New Roman" w:eastAsia="Times New Roman" w:hAnsi="Times New Roman"/>
          <w:sz w:val="22"/>
          <w:szCs w:val="22"/>
          <w:color w:val="auto"/>
        </w:rPr>
        <w:t xml:space="preserve">Underwriter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300176</w:t>
      </w:r>
      <w:r>
        <w:rPr>
          <w:sz w:val="20"/>
          <w:szCs w:val="20"/>
          <w:color w:val="auto"/>
        </w:rPr>
        <w:tab/>
      </w:r>
      <w:r>
        <w:rPr>
          <w:rFonts w:ascii="Times New Roman" w:cs="Times New Roman" w:eastAsia="Times New Roman" w:hAnsi="Times New Roman"/>
          <w:sz w:val="21"/>
          <w:szCs w:val="21"/>
          <w:color w:val="auto"/>
        </w:rPr>
        <w:t>09/24/2020 See Remark 2</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Baker Brothers Life Sciences,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860 Washington Street, 3rd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02/24/2026 322039</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1944922.00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Baker Brothers Life Sciences,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860 Washington Street, 3rd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02/25/2026 947479</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5501316.00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Baker Brothers Life Sciences,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860 Washington Street, 3rd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03/04/2026 424125</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2654641.00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Baker Brothers Life Sciences,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860 Washington Street, 3rd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03/06/2026 461723</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2701080.00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1" w:right="80" w:hanging="1"/>
        <w:spacing w:after="0" w:line="238" w:lineRule="auto"/>
        <w:tabs>
          <w:tab w:leader="none" w:pos="3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Baker Brothers Life Sciences, L.P. is affiliated with 667, L.P. Baker Bros. Advisors LP is the investment adviser to 667, L.P. and Baker Brothers Life Sciences, L.P. 667, L.P. is filing separately for the sale of 24,802 shares of common stock ("Common Stock") of Protara Therapeutics, Inc. (the "Issuer"), which along with the reported sales in this form by Baker Brothers Life Sciences, L.P. totals 324,978 shares of Common Stock. (2) Common Stock converted from Series 1 Preferred.</w:t>
      </w:r>
    </w:p>
    <w:p>
      <w:pPr>
        <w:spacing w:after="0" w:line="13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04/23/2026</w:t>
      </w:r>
    </w:p>
    <w:p>
      <w:pPr>
        <w:spacing w:after="0" w:line="159" w:lineRule="exact"/>
        <w:rPr>
          <w:sz w:val="20"/>
          <w:szCs w:val="20"/>
          <w:color w:val="auto"/>
        </w:rPr>
      </w:pPr>
    </w:p>
    <w:p>
      <w:pPr>
        <w:sectPr>
          <w:pgSz w:w="11900" w:h="16838" w:orient="portrait"/>
          <w:cols w:equalWidth="0" w:num="2">
            <w:col w:w="820" w:space="119"/>
            <w:col w:w="10301"/>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40" w:right="70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By: BAKER BROS. ADVISORS LP, mgmt company and IA to Baker Brothers Life Sciences, L.P., /s/ Scott L. Lessing, President</w:t>
      </w:r>
    </w:p>
    <w:p>
      <w:pPr>
        <w:sectPr>
          <w:pgSz w:w="11900" w:h="16838" w:orient="portrait"/>
          <w:cols w:equalWidth="0" w:num="1">
            <w:col w:w="11240"/>
          </w:cols>
          <w:pgMar w:left="320" w:top="108" w:right="339"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2026-04-23T19:44:04Z</dcterms:created>
  <dcterms:modified xsi:type="dcterms:W3CDTF">2026-04-23T19:44:04Z</dcterms:modified>
</cp:coreProperties>
</file>